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516">
        <w:rPr>
          <w:rFonts w:ascii="Times New Roman" w:hAnsi="Times New Roman" w:cs="Times New Roman"/>
          <w:sz w:val="28"/>
          <w:szCs w:val="28"/>
          <w:u w:val="single"/>
        </w:rPr>
        <w:t>Волонтерская и гуманитарная помощь</w:t>
      </w:r>
    </w:p>
    <w:p w:rsidR="002D1562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МЫВМЕСТЕ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 xml:space="preserve">Виды помощи: 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бытовая, психологическая, гуманитарная и юридическая.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Волонтёры в круглосуточном режиме принимают заявки на оказание бытовой, психологической, гуманитарной и юридической помощи семьям военнослужащих. На сайте акции МЫВМЕСТЕ</w:t>
      </w:r>
      <w:proofErr w:type="gramStart"/>
      <w:r w:rsidRPr="00E255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5516">
        <w:rPr>
          <w:rFonts w:ascii="Times New Roman" w:hAnsi="Times New Roman" w:cs="Times New Roman"/>
          <w:sz w:val="28"/>
          <w:szCs w:val="28"/>
        </w:rPr>
        <w:t>Ф каждый житель России может присоединиться к работе региональных штабов и внести свой вклад в общее дело.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Телефон горячей линии: 8-800-200-34-11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ОБЩЕРОССИЙСКИЙ НАРОДНЫЙ ФРОНТ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 xml:space="preserve">Эксперты президентского движения оказывают помощь гражданам в решении сложных вопросов в прямом эфире в формате </w:t>
      </w:r>
      <w:proofErr w:type="spellStart"/>
      <w:r w:rsidRPr="00E25516">
        <w:rPr>
          <w:rFonts w:ascii="Times New Roman" w:hAnsi="Times New Roman" w:cs="Times New Roman"/>
          <w:sz w:val="28"/>
          <w:szCs w:val="28"/>
        </w:rPr>
        <w:t>стримингового</w:t>
      </w:r>
      <w:proofErr w:type="spellEnd"/>
      <w:r w:rsidRPr="00E25516">
        <w:rPr>
          <w:rFonts w:ascii="Times New Roman" w:hAnsi="Times New Roman" w:cs="Times New Roman"/>
          <w:sz w:val="28"/>
          <w:szCs w:val="28"/>
        </w:rPr>
        <w:t xml:space="preserve"> вещания. </w:t>
      </w:r>
      <w:proofErr w:type="spellStart"/>
      <w:r w:rsidRPr="00E25516">
        <w:rPr>
          <w:rFonts w:ascii="Times New Roman" w:hAnsi="Times New Roman" w:cs="Times New Roman"/>
          <w:sz w:val="28"/>
          <w:szCs w:val="28"/>
        </w:rPr>
        <w:t>Стрим</w:t>
      </w:r>
      <w:proofErr w:type="spellEnd"/>
      <w:r w:rsidRPr="00E25516">
        <w:rPr>
          <w:rFonts w:ascii="Times New Roman" w:hAnsi="Times New Roman" w:cs="Times New Roman"/>
          <w:sz w:val="28"/>
          <w:szCs w:val="28"/>
        </w:rPr>
        <w:t xml:space="preserve"> Народного фронта транслируется на сайте ОНФ и в социальных сетях президентского движения ежедневно.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 xml:space="preserve">Телефон горячей линии </w:t>
      </w:r>
      <w:proofErr w:type="spellStart"/>
      <w:r w:rsidRPr="00E25516">
        <w:rPr>
          <w:rFonts w:ascii="Times New Roman" w:hAnsi="Times New Roman" w:cs="Times New Roman"/>
          <w:sz w:val="28"/>
          <w:szCs w:val="28"/>
        </w:rPr>
        <w:t>стрима</w:t>
      </w:r>
      <w:proofErr w:type="spellEnd"/>
      <w:r w:rsidRPr="00E25516">
        <w:rPr>
          <w:rFonts w:ascii="Times New Roman" w:hAnsi="Times New Roman" w:cs="Times New Roman"/>
          <w:sz w:val="28"/>
          <w:szCs w:val="28"/>
        </w:rPr>
        <w:t xml:space="preserve"> Народного фронта: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516">
        <w:rPr>
          <w:rFonts w:ascii="Times New Roman" w:hAnsi="Times New Roman" w:cs="Times New Roman"/>
          <w:sz w:val="28"/>
          <w:szCs w:val="28"/>
        </w:rPr>
        <w:t>8-800-200-34-11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ПРОЕКТ «ВСЁ ДЛЯ ПОБЕДЫ!»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 xml:space="preserve">Виды помощи: 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денежные переводы, сбор вещей, организация их доставки.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«ВСЁ ДЛЯ ПОБЕДЫ!» – это проект Общероссийского народного фронта по поддержке участников СВО и мирных жителей.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516">
        <w:rPr>
          <w:rFonts w:ascii="Times New Roman" w:hAnsi="Times New Roman" w:cs="Times New Roman"/>
          <w:sz w:val="28"/>
          <w:szCs w:val="28"/>
        </w:rPr>
        <w:t>Телефон горячей линии: 8-800-200-34-11</w:t>
      </w:r>
    </w:p>
    <w:p w:rsidR="002D1562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25516">
        <w:rPr>
          <w:rFonts w:ascii="Times New Roman" w:hAnsi="Times New Roman" w:cs="Times New Roman"/>
          <w:sz w:val="28"/>
          <w:szCs w:val="28"/>
          <w:u w:val="single"/>
        </w:rPr>
        <w:t>ПАРТИЯ «ЕДИНАЯ РОССИЯ»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5516">
        <w:rPr>
          <w:rFonts w:ascii="Times New Roman" w:hAnsi="Times New Roman" w:cs="Times New Roman"/>
          <w:sz w:val="28"/>
          <w:szCs w:val="28"/>
        </w:rPr>
        <w:t xml:space="preserve">За получением волонтерской помощи можно обратиться в волонтерский центр «Единой России», расположенный на базе Общественной приемной председателя партии «Единая Россия» Д.А. Медведева (г. Челябинск, ул. </w:t>
      </w:r>
      <w:proofErr w:type="spellStart"/>
      <w:r w:rsidRPr="00E25516">
        <w:rPr>
          <w:rFonts w:ascii="Times New Roman" w:hAnsi="Times New Roman" w:cs="Times New Roman"/>
          <w:sz w:val="28"/>
          <w:szCs w:val="28"/>
        </w:rPr>
        <w:t>Цвиллинга</w:t>
      </w:r>
      <w:proofErr w:type="spellEnd"/>
      <w:r w:rsidRPr="00E25516">
        <w:rPr>
          <w:rFonts w:ascii="Times New Roman" w:hAnsi="Times New Roman" w:cs="Times New Roman"/>
          <w:sz w:val="28"/>
          <w:szCs w:val="28"/>
        </w:rPr>
        <w:t>, д. 31). Здесь же прием ведет юрист (записавшись заранее, можно получить юридическую помощь). Также семьи участников СВО могут записаться на личный прием к депутатам Государственной Думы и сенаторам РФ, депутатам фракции «Единая Россия» Законодательного Собрания Челябинской области и Челябинской городской Думы.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8 (351) 265-89-83, 8 (351) 265-89-16.</w:t>
      </w:r>
    </w:p>
    <w:p w:rsidR="002D1562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 xml:space="preserve">Обратиться за волонтерской помощью семьи мобилизованных могут по месту жительства в местные отделения партии «Единая Россия» в каждом муниципальном образовании региона. В местных отделениях партии можно также оставить гуманитарную помощь для мобилизованных, проходящих </w:t>
      </w:r>
      <w:proofErr w:type="gramStart"/>
      <w:r w:rsidRPr="00E25516">
        <w:rPr>
          <w:rFonts w:ascii="Times New Roman" w:hAnsi="Times New Roman" w:cs="Times New Roman"/>
          <w:sz w:val="28"/>
          <w:szCs w:val="28"/>
        </w:rPr>
        <w:t>боевое</w:t>
      </w:r>
      <w:proofErr w:type="gramEnd"/>
      <w:r w:rsidRPr="00E255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5516">
        <w:rPr>
          <w:rFonts w:ascii="Times New Roman" w:hAnsi="Times New Roman" w:cs="Times New Roman"/>
          <w:sz w:val="28"/>
          <w:szCs w:val="28"/>
        </w:rPr>
        <w:t>слаживание</w:t>
      </w:r>
      <w:proofErr w:type="spellEnd"/>
      <w:r w:rsidRPr="00E25516">
        <w:rPr>
          <w:rFonts w:ascii="Times New Roman" w:hAnsi="Times New Roman" w:cs="Times New Roman"/>
          <w:sz w:val="28"/>
          <w:szCs w:val="28"/>
        </w:rPr>
        <w:t xml:space="preserve"> в палаточном городке на базе </w:t>
      </w:r>
      <w:proofErr w:type="spellStart"/>
      <w:r w:rsidRPr="00E25516">
        <w:rPr>
          <w:rFonts w:ascii="Times New Roman" w:hAnsi="Times New Roman" w:cs="Times New Roman"/>
          <w:sz w:val="28"/>
          <w:szCs w:val="28"/>
        </w:rPr>
        <w:t>Чебаркульской</w:t>
      </w:r>
      <w:proofErr w:type="spellEnd"/>
      <w:r w:rsidRPr="00E25516">
        <w:rPr>
          <w:rFonts w:ascii="Times New Roman" w:hAnsi="Times New Roman" w:cs="Times New Roman"/>
          <w:sz w:val="28"/>
          <w:szCs w:val="28"/>
        </w:rPr>
        <w:t xml:space="preserve"> танковой дивизии. По мере сбора груз доставляется в </w:t>
      </w:r>
      <w:proofErr w:type="spellStart"/>
      <w:r w:rsidRPr="00E25516">
        <w:rPr>
          <w:rFonts w:ascii="Times New Roman" w:hAnsi="Times New Roman" w:cs="Times New Roman"/>
          <w:sz w:val="28"/>
          <w:szCs w:val="28"/>
        </w:rPr>
        <w:t>Чебаркульскую</w:t>
      </w:r>
      <w:proofErr w:type="spellEnd"/>
      <w:r w:rsidRPr="00E25516">
        <w:rPr>
          <w:rFonts w:ascii="Times New Roman" w:hAnsi="Times New Roman" w:cs="Times New Roman"/>
          <w:sz w:val="28"/>
          <w:szCs w:val="28"/>
        </w:rPr>
        <w:t xml:space="preserve"> дивизию.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lastRenderedPageBreak/>
        <w:t>В региональный исполком партии «Единая Россия» (г. Челябинск, ул. Свободы, 153) можно передать помощь для батальона «Апостол», для жителей городов Донецкой Народной Республики – Ясиноватой и Волновахи. Эта помощь в составе гуманитарного конвоя регулярно отправляется на Донбасс.</w:t>
      </w:r>
    </w:p>
    <w:p w:rsidR="002D1562" w:rsidRPr="00E25516" w:rsidRDefault="002D1562" w:rsidP="002D15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516">
        <w:rPr>
          <w:rFonts w:ascii="Times New Roman" w:hAnsi="Times New Roman" w:cs="Times New Roman"/>
          <w:sz w:val="28"/>
          <w:szCs w:val="28"/>
        </w:rPr>
        <w:t>Телефон для справок: 8 (351) 263-97-04</w:t>
      </w:r>
    </w:p>
    <w:p w:rsidR="00056CFA" w:rsidRDefault="00056CFA"/>
    <w:sectPr w:rsidR="0005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7A"/>
    <w:rsid w:val="00056CFA"/>
    <w:rsid w:val="002D1562"/>
    <w:rsid w:val="00B9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2023-04-11T06:27:00Z</dcterms:created>
  <dcterms:modified xsi:type="dcterms:W3CDTF">2023-04-11T06:27:00Z</dcterms:modified>
</cp:coreProperties>
</file>